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CF7BD2" w:rsidRDefault="00207AE1" w:rsidP="00207AE1">
      <w:r w:rsidRPr="00CF7BD2"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57" w:rsidRPr="002F29B1" w:rsidRDefault="00151557" w:rsidP="00151557">
      <w:pPr>
        <w:pStyle w:val="ae"/>
        <w:spacing w:after="100" w:afterAutospacing="1" w:line="360" w:lineRule="auto"/>
        <w:ind w:firstLine="709"/>
        <w:jc w:val="center"/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bookmarkStart w:id="0" w:name="_GoBack"/>
      <w:r w:rsidRPr="002F29B1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Топ-10 регионов с наибольшим числом населенных пунктов, границы которых внесены в реестр недвижимости</w:t>
      </w:r>
    </w:p>
    <w:bookmarkEnd w:id="0"/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В первом квартале 2020 года количество населенных пунктов, </w:t>
      </w:r>
      <w:proofErr w:type="gramStart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сведения</w:t>
      </w:r>
      <w:proofErr w:type="gramEnd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о границах которых внесены в Единый государственный реестр недвижимости (ЕГРН), увеличилось на 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и составило 48 524. Сегодня в ЕГРН содержатся сведения о 31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границ населенных пунктов Российской Федерации. Наличие в реестре недвижимости сведений о границах способствует эффективному управлению земельными ресурсами, развитию территорий, привлечению инвестиций</w:t>
      </w:r>
      <w:r w:rsidRPr="00054174"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 регионы. Федеральная кадастровая палата назвала регионы с наибольшим числом населенных пунктов, границы которых внесены в ЕГРН.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 апреля 2020 года в ЕГРН внесены сведения о 48,5 тыс. границ населенных пунктов.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Всего в стране – почти 155,7 тыс. населенных пунктов. Таким образом, сегодня в реестре недвижимости содержатся сведения о границах 31 % населенных пунктов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первого квартала 2020 года, в ЕГРН содержится наибольшее количество границ населенных пунктов Чувашской Республики (99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Белгородской области (98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Краснодарского края (94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Тюменской области (91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Алтайского края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Бурятии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Владимирской области (85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Хакасии (83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Чеченской Республики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Ямало-Ненецкого АО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самые высокие показатели по наполнению ЕГРН сведениями о границах населенных пунктов в первом квартале принадлежат Вологодской области, где за первые три месяца 2020 года в реестр недвижимости внесено 311 границ населенных пунктов, Брянской области (227), Ленинградской области (215), Самарской области (154) и</w:t>
      </w:r>
      <w:r w:rsidRPr="00457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Новгородской области (107).  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субъектов России по числу внесенных в ЕГРН сведений о границах населенных пунктов по итогам первого квартала 2020 года лидирует Уральский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федеральный округ (в ЕГРН внесено 57 % границ населенных пунктов). Доля границ населенных пунктов, внесенных в ЕГРН, составляет 40 % в Сибирском ФО, Дальневосточном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Приволжском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33 %, Центральном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30 %, Южном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28 %, Северо-Западном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24 % и Северо-Кавказском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20 %. </w:t>
      </w:r>
    </w:p>
    <w:p w:rsidR="000C2242" w:rsidRDefault="000C2242" w:rsidP="00932F25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В Челябинской области </w:t>
      </w:r>
      <w:r w:rsidR="00182AF0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превысил </w:t>
      </w:r>
      <w:r w:rsidR="00C66CA6" w:rsidRPr="00932F25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CA6" w:rsidRPr="00932F2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9B4BF7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2AF0" w:rsidRPr="00932F25">
        <w:rPr>
          <w:rFonts w:ascii="Times New Roman" w:hAnsi="Times New Roman" w:cs="Times New Roman"/>
          <w:color w:val="000000"/>
          <w:sz w:val="28"/>
          <w:szCs w:val="28"/>
        </w:rPr>
        <w:t>Три муниципалитета</w:t>
      </w:r>
      <w:r w:rsidR="009D7D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2AF0" w:rsidRPr="00932F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D7D2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82AF0" w:rsidRPr="00932F25">
        <w:rPr>
          <w:rFonts w:ascii="Times New Roman" w:hAnsi="Times New Roman" w:cs="Times New Roman"/>
          <w:color w:val="000000"/>
          <w:sz w:val="28"/>
          <w:szCs w:val="28"/>
        </w:rPr>
        <w:t>Еманжелинский</w:t>
      </w:r>
      <w:proofErr w:type="spellEnd"/>
      <w:r w:rsidR="00182AF0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D7D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D7D28">
        <w:rPr>
          <w:rFonts w:ascii="Times New Roman" w:hAnsi="Times New Roman" w:cs="Times New Roman"/>
          <w:color w:val="000000"/>
          <w:sz w:val="28"/>
          <w:szCs w:val="28"/>
        </w:rPr>
        <w:t>Южноуральский</w:t>
      </w:r>
      <w:proofErr w:type="spellEnd"/>
      <w:r w:rsidR="009D7D28">
        <w:rPr>
          <w:rFonts w:ascii="Times New Roman" w:hAnsi="Times New Roman" w:cs="Times New Roman"/>
          <w:color w:val="000000"/>
          <w:sz w:val="28"/>
          <w:szCs w:val="28"/>
        </w:rPr>
        <w:t xml:space="preserve"> и Магнитогорский городские округа</w:t>
      </w:r>
      <w:r w:rsidR="00182AF0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– внесли границы населенных пунктов в полном объеме, еще пять – </w:t>
      </w:r>
      <w:proofErr w:type="spellStart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>Агаповский</w:t>
      </w:r>
      <w:proofErr w:type="spellEnd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>Варненский</w:t>
      </w:r>
      <w:proofErr w:type="spellEnd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, Верхнеуральский, </w:t>
      </w:r>
      <w:proofErr w:type="spellStart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>Кунашакский</w:t>
      </w:r>
      <w:proofErr w:type="spellEnd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>Пластовский</w:t>
      </w:r>
      <w:proofErr w:type="spellEnd"/>
      <w:r w:rsidR="00932F25" w:rsidRPr="00932F25">
        <w:rPr>
          <w:rFonts w:ascii="Times New Roman" w:hAnsi="Times New Roman" w:cs="Times New Roman"/>
          <w:color w:val="000000"/>
          <w:sz w:val="28"/>
          <w:szCs w:val="28"/>
        </w:rPr>
        <w:t xml:space="preserve"> районы – достигли целевого показателя на 2020 год (80 %).</w:t>
      </w:r>
      <w:r w:rsidR="00932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557" w:rsidRPr="00A055DB" w:rsidRDefault="00151557" w:rsidP="00151557">
      <w:pPr>
        <w:pStyle w:val="ae"/>
        <w:spacing w:after="100" w:afterAutospacing="1" w:line="360" w:lineRule="auto"/>
        <w:ind w:firstLine="709"/>
        <w:jc w:val="both"/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Наличие границ населенных пунктов в ЕГРН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позволяет соблюдать правовой режим земель населенных пунктов и защищать имущественные права владельцев недвижимости: как юридических, так и физических лиц. Актуальные сведения ЕГРН о таких границах помогают пресекать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махинации с недвижимостью, в том числе незаконное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ных участков под строительство,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земель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по назначению»,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отмечает </w:t>
      </w:r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Спиренков</w:t>
      </w:r>
      <w:proofErr w:type="spellEnd"/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соответствии с российским законодательством работы по установлению границ населенных пунктов инициируют региональные и местные органы власти, они же направляют полученные сведения в Кадастровую палату для внесения в ЕГРН.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указанных границ позволяет отделить земли населенных пунктов от земель иных категорий. На землях населенных пунктов разрешается строительство жилых домов, возведение социальных объектов и объектов ЖКХ. В случаях, когда в границы населенных пунктов попадают частные земельные участки, права собственников и арендаторов сохраняются за ними в полном объеме.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состав земель населенных пунктов могут входить земельные участки, отнесенные к различным территориальным зонам. Например, жилым, производственным, общественно-деловым, рекреационным, зонам инженерных и транспортных инфраструктур. Границы и градостроительные регламенты для каждой территориальной зоны устанавливаются правилами землепользования и застройки. Земельный кодекс РФ оговаривает обязательное исполнение градостроительных регламентов всеми правообладателями земельных участков вне зависимости от форм собственности и иных прав на земельные участки.</w:t>
      </w:r>
    </w:p>
    <w:p w:rsidR="00A952ED" w:rsidRP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Наличие в ЕГРН актуальных сведений о границах населенных пунктов способствует снижению числа земельных споров между правообладателями, созданию благоприятных условий для ведения бизнеса в регионе, развития конкуренции и улучшения инвестиционного климата. </w:t>
      </w:r>
    </w:p>
    <w:sectPr w:rsidR="00A952ED" w:rsidRPr="0015155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05AF9"/>
    <w:rsid w:val="000534DE"/>
    <w:rsid w:val="000C2242"/>
    <w:rsid w:val="00151557"/>
    <w:rsid w:val="0016330C"/>
    <w:rsid w:val="00182AF0"/>
    <w:rsid w:val="00207AE1"/>
    <w:rsid w:val="0032474B"/>
    <w:rsid w:val="003F34BD"/>
    <w:rsid w:val="00522947"/>
    <w:rsid w:val="00593BB4"/>
    <w:rsid w:val="005F7E2D"/>
    <w:rsid w:val="00645179"/>
    <w:rsid w:val="00656407"/>
    <w:rsid w:val="006C139D"/>
    <w:rsid w:val="007425DC"/>
    <w:rsid w:val="007671CE"/>
    <w:rsid w:val="007763CB"/>
    <w:rsid w:val="00795CB3"/>
    <w:rsid w:val="00805CF6"/>
    <w:rsid w:val="00846175"/>
    <w:rsid w:val="00932F25"/>
    <w:rsid w:val="009B4BF7"/>
    <w:rsid w:val="009D7D28"/>
    <w:rsid w:val="00A5328A"/>
    <w:rsid w:val="00A952ED"/>
    <w:rsid w:val="00A955E2"/>
    <w:rsid w:val="00C66CA6"/>
    <w:rsid w:val="00CB7CA7"/>
    <w:rsid w:val="00CD2DA2"/>
    <w:rsid w:val="00CF7BD2"/>
    <w:rsid w:val="00E73EC7"/>
    <w:rsid w:val="00E806B9"/>
    <w:rsid w:val="00F37CE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C"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annotation reference"/>
    <w:basedOn w:val="a0"/>
    <w:uiPriority w:val="99"/>
    <w:semiHidden/>
    <w:unhideWhenUsed/>
    <w:rsid w:val="00795C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5C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5C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5C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5CB3"/>
    <w:rPr>
      <w:b/>
      <w:bCs/>
      <w:sz w:val="20"/>
      <w:szCs w:val="20"/>
    </w:rPr>
  </w:style>
  <w:style w:type="character" w:styleId="ad">
    <w:name w:val="Emphasis"/>
    <w:qFormat/>
    <w:rsid w:val="00A5328A"/>
    <w:rPr>
      <w:i/>
      <w:iCs/>
    </w:rPr>
  </w:style>
  <w:style w:type="paragraph" w:styleId="ae">
    <w:name w:val="Body Text"/>
    <w:basedOn w:val="a"/>
    <w:link w:val="af"/>
    <w:rsid w:val="00A5328A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A5328A"/>
    <w:rPr>
      <w:rFonts w:ascii="Arial" w:eastAsia="Calibri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Сарварова</cp:lastModifiedBy>
  <cp:revision>9</cp:revision>
  <cp:lastPrinted>2020-05-21T04:56:00Z</cp:lastPrinted>
  <dcterms:created xsi:type="dcterms:W3CDTF">2020-04-29T11:45:00Z</dcterms:created>
  <dcterms:modified xsi:type="dcterms:W3CDTF">2020-05-21T05:06:00Z</dcterms:modified>
</cp:coreProperties>
</file>